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Аннотация к рабочей программе по географии 7 классы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Рабочая программа по географии составлена на основе: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фундаментального ядра содержания общего образования;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требований к результатам освоения основного общего образования, представленным в ФГОС основного образования;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примерной программы основного общего образования по географии;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-программы развития и формирования универсальных учебных действий;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УМК «Полярная звезда» под редакцией А.И. Алексеева.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Учебник для общеобразовательных учреждений А.И. Алексеев, В.В. Николина, С.И. Большов «География. Страны и континенты.7 класс» - М.; Просвещение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Главная цель: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Развитие у учащихся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 курса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-сформировать представление об образовании Земли как планеты, познакомить с геологической историей Земли. Познакомить с гипотезами происхождения материков и океанов. Познакомить с тектонической картой и размещением крупнейших форм рельефа на материках и в океане, о зависимости размещения полезных ископаемых от строения земной коры.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-. сформировать понятия о территориальных сочетаниях природных ресурсов,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. -сформировать представление о пространственных различиях процессов формирования климата.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ознакомить с закономерностями распределения вод суши по материкам.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-дать понятие о зональном и азональном распространении растительного и животного мира на материках и в океанах.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-сформировать представление о материках и океанах как о крупных природных комплексах Земли.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-познакомить с типовой характеристикой каждого материка, численностью и особенностью размещения населения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раскрыть закономерности землеведческого характера, которые должны помочь школьнику увидеть единство, определенный порядок, связь явлений в разнообразии природы, населения и его хозяйственной деятельности.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Общая характеристика курса.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Содержание курса способствует углублению знаний обучающихся о природных закономерностях на Земле и о населении планеты; развитию базовых знаний страноведческого характера: о природе материков и океанов, их крупных регионов и отдельных стран, о людях, их населяющих, о культуре, традициях, особенностях их жизни и хозяйственной деятельности в различных природных условиях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Место учебного предмета в учебном плане.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Курс «Страны и континенты» обеспечивает преемственность в изучении от класса к классу географических представлений, понятий, причинно-следственных связей, закономерностей, а также установление метапредметных связей. Этот способствует реализации опорных параллельных, опережающих, перспективных метапредметных связей с историей, биологией, экологией, математикой, литературой, русским языком, иностранным языком, физикой, химией, изобразительным искусством, информатикой. Это позволяет школьникам включаться в различные виды учебной деятельности, углубляя и обогащая общую и географическую культуру, формируя обобщенную картину мира.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Система оценки планируемых результатов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 четверть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 четверть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4 четверть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Итого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Контрольные работы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Самостоятельные работы, тесты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Практические работы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34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Зачет по карте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Планируемые предметные результаты подготовки учащихся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  В результате изучения курса «География. Страны и континенты» ученик должен:</w:t>
      </w:r>
      <w:r>
        <w:rPr>
          <w:rFonts w:ascii="Arial" w:hAnsi="Arial" w:cs="Arial"/>
          <w:color w:val="000000"/>
          <w:sz w:val="21"/>
          <w:szCs w:val="21"/>
        </w:rPr>
        <w:br/>
        <w:t>     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1) знать / понимать:</w:t>
      </w:r>
      <w:r>
        <w:rPr>
          <w:rFonts w:ascii="Arial" w:hAnsi="Arial" w:cs="Arial"/>
          <w:color w:val="000000"/>
          <w:sz w:val="21"/>
          <w:szCs w:val="21"/>
        </w:rPr>
        <w:br/>
        <w:t>      основные источники информации, необходимые для изучения курса;</w:t>
      </w:r>
      <w:r>
        <w:rPr>
          <w:rFonts w:ascii="Arial" w:hAnsi="Arial" w:cs="Arial"/>
          <w:color w:val="000000"/>
          <w:sz w:val="21"/>
          <w:szCs w:val="21"/>
        </w:rPr>
        <w:br/>
        <w:t>      различие географических карт по содержанию, масштабу, способы картографического изображения;</w:t>
      </w:r>
      <w:r>
        <w:rPr>
          <w:rFonts w:ascii="Arial" w:hAnsi="Arial" w:cs="Arial"/>
          <w:color w:val="000000"/>
          <w:sz w:val="21"/>
          <w:szCs w:val="21"/>
        </w:rPr>
        <w:br/>
        <w:t>      основные языковые семьи, основные религии мира; причины неравномерности размещения населения;</w:t>
      </w:r>
      <w:r>
        <w:rPr>
          <w:rFonts w:ascii="Arial" w:hAnsi="Arial" w:cs="Arial"/>
          <w:color w:val="000000"/>
          <w:sz w:val="21"/>
          <w:szCs w:val="21"/>
        </w:rPr>
        <w:br/>
        <w:t>      основные типы стран, столицы и крупные города;</w:t>
      </w:r>
      <w:r>
        <w:rPr>
          <w:rFonts w:ascii="Arial" w:hAnsi="Arial" w:cs="Arial"/>
          <w:color w:val="000000"/>
          <w:sz w:val="21"/>
          <w:szCs w:val="21"/>
        </w:rPr>
        <w:br/>
        <w:t>      происхождение материков, строение земной коры; основные типы воздушных масс и их свойства;</w:t>
      </w:r>
      <w:r>
        <w:rPr>
          <w:rFonts w:ascii="Arial" w:hAnsi="Arial" w:cs="Arial"/>
          <w:color w:val="000000"/>
          <w:sz w:val="21"/>
          <w:szCs w:val="21"/>
        </w:rPr>
        <w:br/>
        <w:t>      закономерности распределения температур воздуха, поясов атмосферного давления и осадков на поверхности Земли;</w:t>
      </w:r>
      <w:r>
        <w:rPr>
          <w:rFonts w:ascii="Arial" w:hAnsi="Arial" w:cs="Arial"/>
          <w:color w:val="000000"/>
          <w:sz w:val="21"/>
          <w:szCs w:val="21"/>
        </w:rPr>
        <w:br/>
        <w:t>      причины образования океанических течений; зависимость характера течения рек от рельефа;</w:t>
      </w:r>
      <w:r>
        <w:rPr>
          <w:rFonts w:ascii="Arial" w:hAnsi="Arial" w:cs="Arial"/>
          <w:color w:val="000000"/>
          <w:sz w:val="21"/>
          <w:szCs w:val="21"/>
        </w:rPr>
        <w:br/>
        <w:t>      зависимость режима и водоносности рек от климата; происхождение озерных котловин;</w:t>
      </w:r>
      <w:r>
        <w:rPr>
          <w:rFonts w:ascii="Arial" w:hAnsi="Arial" w:cs="Arial"/>
          <w:color w:val="000000"/>
          <w:sz w:val="21"/>
          <w:szCs w:val="21"/>
        </w:rPr>
        <w:br/>
        <w:t>      влияние хозяйственной деятельности людей на реки и озера;</w:t>
      </w:r>
      <w:r>
        <w:rPr>
          <w:rFonts w:ascii="Arial" w:hAnsi="Arial" w:cs="Arial"/>
          <w:color w:val="000000"/>
          <w:sz w:val="21"/>
          <w:szCs w:val="21"/>
        </w:rPr>
        <w:br/>
        <w:t>      особенности размещения растительного и животного мира, почв на Земле;</w:t>
      </w:r>
      <w:r>
        <w:rPr>
          <w:rFonts w:ascii="Arial" w:hAnsi="Arial" w:cs="Arial"/>
          <w:color w:val="000000"/>
          <w:sz w:val="21"/>
          <w:szCs w:val="21"/>
        </w:rPr>
        <w:br/>
        <w:t>      что такое природная зона, причины и закономерности смены природных зон на Земле;</w:t>
      </w:r>
      <w:r>
        <w:rPr>
          <w:rFonts w:ascii="Arial" w:hAnsi="Arial" w:cs="Arial"/>
          <w:color w:val="000000"/>
          <w:sz w:val="21"/>
          <w:szCs w:val="21"/>
        </w:rPr>
        <w:br/>
        <w:t>      материки и океаны как крупные природные комплексы Земли;</w:t>
      </w:r>
      <w:r>
        <w:rPr>
          <w:rFonts w:ascii="Arial" w:hAnsi="Arial" w:cs="Arial"/>
          <w:color w:val="000000"/>
          <w:sz w:val="21"/>
          <w:szCs w:val="21"/>
        </w:rPr>
        <w:br/>
        <w:t>      особенности природы Тихого, Атлантического, Индийского, Северного Ледовитого океанов;</w:t>
      </w:r>
      <w:r>
        <w:rPr>
          <w:rFonts w:ascii="Arial" w:hAnsi="Arial" w:cs="Arial"/>
          <w:color w:val="000000"/>
          <w:sz w:val="21"/>
          <w:szCs w:val="21"/>
        </w:rPr>
        <w:br/>
        <w:t>      виды хозяйственной деятельности в океане, меры по охране океанов от загрязнений;</w:t>
      </w:r>
      <w:r>
        <w:rPr>
          <w:rFonts w:ascii="Arial" w:hAnsi="Arial" w:cs="Arial"/>
          <w:color w:val="000000"/>
          <w:sz w:val="21"/>
          <w:szCs w:val="21"/>
        </w:rPr>
        <w:br/>
        <w:t>      главные черты природы Африки, Австралии, Северной и Южной Америки, Антарктиды, Евразии: основные формы рельефа, особенности климата, крупнейшие реки и озера, растительный и животный мир; природные зоны материков;</w:t>
      </w:r>
      <w:r>
        <w:rPr>
          <w:rFonts w:ascii="Arial" w:hAnsi="Arial" w:cs="Arial"/>
          <w:color w:val="000000"/>
          <w:sz w:val="21"/>
          <w:szCs w:val="21"/>
        </w:rPr>
        <w:br/>
        <w:t>      население материка, его занятия и образ жизни; основные проблемы населения материка;</w:t>
      </w:r>
      <w:r>
        <w:rPr>
          <w:rFonts w:ascii="Arial" w:hAnsi="Arial" w:cs="Arial"/>
          <w:color w:val="000000"/>
          <w:sz w:val="21"/>
          <w:szCs w:val="21"/>
        </w:rPr>
        <w:br/>
        <w:t>     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2) уметь:</w:t>
      </w:r>
      <w:r>
        <w:rPr>
          <w:rFonts w:ascii="Arial" w:hAnsi="Arial" w:cs="Arial"/>
          <w:color w:val="000000"/>
          <w:sz w:val="21"/>
          <w:szCs w:val="21"/>
        </w:rPr>
        <w:br/>
        <w:t>      использовать различные источники географической информации для объяснения изучаемых явлений и процессов;</w:t>
      </w:r>
      <w:r>
        <w:rPr>
          <w:rFonts w:ascii="Arial" w:hAnsi="Arial" w:cs="Arial"/>
          <w:color w:val="000000"/>
          <w:sz w:val="21"/>
          <w:szCs w:val="21"/>
        </w:rPr>
        <w:br/>
        <w:t>      анализировать общегеографические и тематические карты;</w:t>
      </w:r>
      <w:r>
        <w:rPr>
          <w:rFonts w:ascii="Arial" w:hAnsi="Arial" w:cs="Arial"/>
          <w:color w:val="000000"/>
          <w:sz w:val="21"/>
          <w:szCs w:val="21"/>
        </w:rPr>
        <w:br/>
        <w:t>      анализировать климатические диаграммы, таблицы; описывать природные зоны;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lastRenderedPageBreak/>
        <w:t>      обозначать на контурных картах изучаемые географические объекты;</w:t>
      </w:r>
      <w:r>
        <w:rPr>
          <w:rFonts w:ascii="Arial" w:hAnsi="Arial" w:cs="Arial"/>
          <w:color w:val="000000"/>
          <w:sz w:val="21"/>
          <w:szCs w:val="21"/>
        </w:rPr>
        <w:br/>
        <w:t>      выбирать карты нужного содержания и устанавливать по ним особенности природы, населения, занятий и хозяйственной деятельности населения материков, отдельных стран;</w:t>
      </w:r>
      <w:r>
        <w:rPr>
          <w:rFonts w:ascii="Arial" w:hAnsi="Arial" w:cs="Arial"/>
          <w:color w:val="000000"/>
          <w:sz w:val="21"/>
          <w:szCs w:val="21"/>
        </w:rPr>
        <w:br/>
        <w:t>      выявлять и описывать на основе карт и других источников информации характерные черты природы, населения, хозяйства отдельных территорий;</w:t>
      </w:r>
      <w:r>
        <w:rPr>
          <w:rFonts w:ascii="Arial" w:hAnsi="Arial" w:cs="Arial"/>
          <w:color w:val="000000"/>
          <w:sz w:val="21"/>
          <w:szCs w:val="21"/>
        </w:rPr>
        <w:br/>
        <w:t>      показывать по карте географические объекты, названные в учебнике;</w:t>
      </w:r>
      <w:r>
        <w:rPr>
          <w:rFonts w:ascii="Arial" w:hAnsi="Arial" w:cs="Arial"/>
          <w:color w:val="000000"/>
          <w:sz w:val="21"/>
          <w:szCs w:val="21"/>
        </w:rPr>
        <w:br/>
        <w:t>      создавать продукты самостоятельной деятельности (доклады, рефераты);</w:t>
      </w:r>
      <w:r>
        <w:rPr>
          <w:rFonts w:ascii="Arial" w:hAnsi="Arial" w:cs="Arial"/>
          <w:color w:val="000000"/>
          <w:sz w:val="21"/>
          <w:szCs w:val="21"/>
        </w:rPr>
        <w:br/>
        <w:t>     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3) оценивать:</w:t>
      </w:r>
      <w:r>
        <w:rPr>
          <w:rFonts w:ascii="Arial" w:hAnsi="Arial" w:cs="Arial"/>
          <w:color w:val="000000"/>
          <w:sz w:val="21"/>
          <w:szCs w:val="21"/>
        </w:rPr>
        <w:br/>
        <w:t>      географическое положение материков и отдельных стран;</w:t>
      </w:r>
      <w:r>
        <w:rPr>
          <w:rFonts w:ascii="Arial" w:hAnsi="Arial" w:cs="Arial"/>
          <w:color w:val="000000"/>
          <w:sz w:val="21"/>
          <w:szCs w:val="21"/>
        </w:rPr>
        <w:br/>
        <w:t>      изменения природы материков под воздействием хозяйственной деятельности человека;</w:t>
      </w:r>
      <w:r>
        <w:rPr>
          <w:rFonts w:ascii="Arial" w:hAnsi="Arial" w:cs="Arial"/>
          <w:color w:val="000000"/>
          <w:sz w:val="21"/>
          <w:szCs w:val="21"/>
        </w:rPr>
        <w:br/>
        <w:t>      жизнь, быт, традиции населения материков и отдельных стран;</w:t>
      </w:r>
      <w:r>
        <w:rPr>
          <w:rFonts w:ascii="Arial" w:hAnsi="Arial" w:cs="Arial"/>
          <w:color w:val="000000"/>
          <w:sz w:val="21"/>
          <w:szCs w:val="21"/>
        </w:rPr>
        <w:br/>
        <w:t>      географические путешествия по материкам;</w:t>
      </w:r>
      <w:r>
        <w:rPr>
          <w:rFonts w:ascii="Arial" w:hAnsi="Arial" w:cs="Arial"/>
          <w:color w:val="000000"/>
          <w:sz w:val="21"/>
          <w:szCs w:val="21"/>
        </w:rPr>
        <w:br/>
        <w:t>      современные проблемы отдельных стран и материков.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Содержание программы курса «География.7 класс»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Введение (</w:t>
      </w:r>
      <w:r>
        <w:rPr>
          <w:rFonts w:ascii="Arial" w:hAnsi="Arial" w:cs="Arial"/>
          <w:i/>
          <w:iCs/>
          <w:color w:val="000000"/>
          <w:sz w:val="21"/>
          <w:szCs w:val="21"/>
        </w:rPr>
        <w:t>3 ч</w:t>
      </w:r>
      <w:r>
        <w:rPr>
          <w:rFonts w:ascii="Arial" w:hAnsi="Arial" w:cs="Arial"/>
          <w:color w:val="000000"/>
          <w:sz w:val="21"/>
          <w:szCs w:val="21"/>
        </w:rPr>
        <w:t>)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Тема 1. </w:t>
      </w:r>
      <w:r>
        <w:rPr>
          <w:rFonts w:ascii="Arial" w:hAnsi="Arial" w:cs="Arial"/>
          <w:color w:val="000000"/>
          <w:sz w:val="21"/>
          <w:szCs w:val="21"/>
        </w:rPr>
        <w:t>Население Земли (</w:t>
      </w:r>
      <w:r>
        <w:rPr>
          <w:rFonts w:ascii="Arial" w:hAnsi="Arial" w:cs="Arial"/>
          <w:i/>
          <w:iCs/>
          <w:color w:val="000000"/>
          <w:sz w:val="21"/>
          <w:szCs w:val="21"/>
        </w:rPr>
        <w:t>6 ч</w:t>
      </w:r>
      <w:r>
        <w:rPr>
          <w:rFonts w:ascii="Arial" w:hAnsi="Arial" w:cs="Arial"/>
          <w:color w:val="000000"/>
          <w:sz w:val="21"/>
          <w:szCs w:val="21"/>
        </w:rPr>
        <w:t>)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Тема 2. </w:t>
      </w:r>
      <w:r>
        <w:rPr>
          <w:rFonts w:ascii="Arial" w:hAnsi="Arial" w:cs="Arial"/>
          <w:color w:val="000000"/>
          <w:sz w:val="21"/>
          <w:szCs w:val="21"/>
        </w:rPr>
        <w:t>Природа Земли (</w:t>
      </w:r>
      <w:r>
        <w:rPr>
          <w:rFonts w:ascii="Arial" w:hAnsi="Arial" w:cs="Arial"/>
          <w:i/>
          <w:iCs/>
          <w:color w:val="000000"/>
          <w:sz w:val="21"/>
          <w:szCs w:val="21"/>
        </w:rPr>
        <w:t>14 ч</w:t>
      </w:r>
      <w:r>
        <w:rPr>
          <w:rFonts w:ascii="Arial" w:hAnsi="Arial" w:cs="Arial"/>
          <w:color w:val="000000"/>
          <w:sz w:val="21"/>
          <w:szCs w:val="21"/>
        </w:rPr>
        <w:t> )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Тема 3.</w:t>
      </w:r>
      <w:r>
        <w:rPr>
          <w:rFonts w:ascii="Arial" w:hAnsi="Arial" w:cs="Arial"/>
          <w:color w:val="000000"/>
          <w:sz w:val="21"/>
          <w:szCs w:val="21"/>
        </w:rPr>
        <w:t> Природные комплексы и регионы (</w:t>
      </w:r>
      <w:r>
        <w:rPr>
          <w:rFonts w:ascii="Arial" w:hAnsi="Arial" w:cs="Arial"/>
          <w:i/>
          <w:iCs/>
          <w:color w:val="000000"/>
          <w:sz w:val="21"/>
          <w:szCs w:val="21"/>
        </w:rPr>
        <w:t>5 ч)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Тема 4.</w:t>
      </w:r>
      <w:r>
        <w:rPr>
          <w:rFonts w:ascii="Arial" w:hAnsi="Arial" w:cs="Arial"/>
          <w:color w:val="000000"/>
          <w:sz w:val="21"/>
          <w:szCs w:val="21"/>
        </w:rPr>
        <w:t> Материки и страны (</w:t>
      </w:r>
      <w:r>
        <w:rPr>
          <w:rFonts w:ascii="Arial" w:hAnsi="Arial" w:cs="Arial"/>
          <w:i/>
          <w:iCs/>
          <w:color w:val="000000"/>
          <w:sz w:val="21"/>
          <w:szCs w:val="21"/>
        </w:rPr>
        <w:t>34 ч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Основные методы и формы организации процесса обучения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 изучении географии используются фронтальные, групповые и индивидуальные формы организации процесса обучения. Важно, чтобы форма обучения обеспечивала активность, самостоятельность учащихся, способствовала реализации поставленных целей урока. Общеклассные формы: урок, собеседование, консультация, практическая работа. Групповые формы: групповая работа на уроке, групповой практикум, групповые творческие задания. Индивидуальные формы: работа 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Методы обучения: 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023E69" w:rsidRDefault="00023E69" w:rsidP="00023E6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Технологии обучения: дифференцированное, модульное, проблемное, развивающее, разноуровневое и технология критического обучения; классно-урочная технология обучения, групповая технология обучения, игровая технология (дидактическая игра</w:t>
      </w:r>
    </w:p>
    <w:p w:rsidR="00036598" w:rsidRDefault="00036598">
      <w:bookmarkStart w:id="0" w:name="_GoBack"/>
      <w:bookmarkEnd w:id="0"/>
    </w:p>
    <w:sectPr w:rsidR="0003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56"/>
    <w:rsid w:val="00023E69"/>
    <w:rsid w:val="00036598"/>
    <w:rsid w:val="000E4376"/>
    <w:rsid w:val="00684A56"/>
    <w:rsid w:val="00C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3B2D1-83FD-44D4-BFEF-60390340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1174</Words>
  <Characters>6697</Characters>
  <Application>Microsoft Office Word</Application>
  <DocSecurity>0</DocSecurity>
  <Lines>55</Lines>
  <Paragraphs>15</Paragraphs>
  <ScaleCrop>false</ScaleCrop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2018-09-27T17:31:00Z</dcterms:created>
  <dcterms:modified xsi:type="dcterms:W3CDTF">2018-09-27T17:31:00Z</dcterms:modified>
</cp:coreProperties>
</file>